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Члены Ассоциации «Развитие»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8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4937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1"/>
        <w:gridCol w:w="2880"/>
        <w:gridCol w:w="3544"/>
        <w:gridCol w:w="40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АО «Ижевский Мотозавод «Аксион-холдинг»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директор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Кудрявцев Геннадий Иванович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426008</w:t>
            </w:r>
            <w:r>
              <w:rPr>
                <w:sz w:val="26"/>
                <w:szCs w:val="26"/>
              </w:rPr>
              <w:t xml:space="preserve">, г. Ижевск ул.</w:t>
            </w:r>
            <w:r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М.</w:t>
            </w:r>
            <w:r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Горького, д. 90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Приемная: </w:t>
            </w:r>
            <w:r>
              <w:rPr>
                <w:sz w:val="26"/>
                <w:szCs w:val="26"/>
              </w:rPr>
              <w:t xml:space="preserve">(3412) </w:t>
            </w:r>
            <w:r>
              <w:rPr>
                <w:sz w:val="26"/>
                <w:szCs w:val="26"/>
              </w:rPr>
              <w:t xml:space="preserve">78-30-74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АО «Ижевский радиозавод»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директор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Майер Александр Владимирович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426034</w:t>
            </w:r>
            <w:r>
              <w:rPr>
                <w:sz w:val="26"/>
                <w:szCs w:val="26"/>
              </w:rPr>
              <w:t xml:space="preserve">, г. Ижевск, ул. Базисная, д. 19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Приемная: </w:t>
            </w:r>
            <w:r>
              <w:rPr>
                <w:sz w:val="26"/>
                <w:szCs w:val="26"/>
              </w:rPr>
              <w:t xml:space="preserve">(3412)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50-15-01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АО «ИЭМЗ «Купол»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</w:t>
            </w:r>
            <w:r>
              <w:rPr>
                <w:sz w:val="26"/>
                <w:szCs w:val="26"/>
              </w:rPr>
              <w:t xml:space="preserve">енеральный директор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Зиятдинов Фанил Газисович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426033, г. Ижевск, ул. Песочная, д, 3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Приемная: </w:t>
            </w:r>
            <w:r>
              <w:rPr>
                <w:sz w:val="26"/>
                <w:szCs w:val="26"/>
              </w:rPr>
              <w:t xml:space="preserve">(3412) </w:t>
            </w:r>
            <w:r>
              <w:rPr>
                <w:sz w:val="26"/>
                <w:szCs w:val="26"/>
              </w:rPr>
              <w:t xml:space="preserve">72-22-09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ПАО «Ижсталь»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директор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Козённов Сергей Михайлович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426006</w:t>
            </w:r>
            <w:r>
              <w:rPr>
                <w:sz w:val="26"/>
                <w:szCs w:val="26"/>
              </w:rPr>
              <w:t xml:space="preserve">, г. Ижевск</w:t>
            </w:r>
            <w:r>
              <w:rPr>
                <w:sz w:val="26"/>
                <w:szCs w:val="26"/>
              </w:rPr>
              <w:t xml:space="preserve">, ул.</w:t>
            </w:r>
            <w:r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Новоа</w:t>
            </w:r>
            <w:r>
              <w:rPr>
                <w:sz w:val="26"/>
                <w:szCs w:val="26"/>
              </w:rPr>
              <w:t xml:space="preserve">жимова, д. 6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Приемная: </w:t>
            </w:r>
            <w:r>
              <w:rPr>
                <w:sz w:val="26"/>
                <w:szCs w:val="26"/>
              </w:rPr>
              <w:t xml:space="preserve">(3412) </w:t>
            </w:r>
            <w:r>
              <w:rPr>
                <w:sz w:val="26"/>
                <w:szCs w:val="26"/>
              </w:rPr>
              <w:t xml:space="preserve">91</w:t>
            </w:r>
            <w:r>
              <w:rPr>
                <w:sz w:val="26"/>
                <w:szCs w:val="26"/>
              </w:rPr>
              <w:t xml:space="preserve">-0</w:t>
            </w: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ПАО «Ижнефтемаш»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директор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Великий Станислав Игоревич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42606</w:t>
            </w:r>
            <w:r>
              <w:rPr>
                <w:sz w:val="26"/>
                <w:szCs w:val="26"/>
              </w:rPr>
              <w:t xml:space="preserve">3, г. Ижевск, ул.</w:t>
            </w:r>
            <w:r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Орджоникидзе, д. 2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Приемная: </w:t>
            </w:r>
            <w:r>
              <w:rPr>
                <w:sz w:val="26"/>
                <w:szCs w:val="26"/>
              </w:rPr>
              <w:t xml:space="preserve">(3412) </w:t>
            </w:r>
            <w:r>
              <w:rPr>
                <w:sz w:val="26"/>
                <w:szCs w:val="26"/>
              </w:rPr>
              <w:t xml:space="preserve">68-91-91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АО «НИТИ «Прогресс»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директор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Зорин Андрей Васильевич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426008</w:t>
            </w:r>
            <w:r>
              <w:rPr>
                <w:sz w:val="26"/>
                <w:szCs w:val="26"/>
              </w:rPr>
              <w:t xml:space="preserve">, г. Ижевск, ул.</w:t>
            </w:r>
            <w:r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Пушкинская, д. 268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Приемная: (3412) 43-01-11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АО «Элеконд»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директор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Наумов Анатолий Федорович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427968, г. Сарапул, ул. Калинина, д. 3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Приемная: (34147) </w:t>
            </w:r>
            <w:r>
              <w:rPr>
                <w:sz w:val="26"/>
                <w:szCs w:val="26"/>
              </w:rPr>
              <w:t xml:space="preserve">4-32-48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АО «СЭГЗ»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</w:t>
            </w:r>
            <w:r>
              <w:rPr>
                <w:sz w:val="26"/>
                <w:szCs w:val="26"/>
              </w:rPr>
              <w:t xml:space="preserve">енеральный директор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Беляев Алексей Александрович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427961</w:t>
            </w:r>
            <w:r>
              <w:rPr>
                <w:sz w:val="26"/>
                <w:szCs w:val="26"/>
              </w:rPr>
              <w:t xml:space="preserve">, г. Сарапул, ул.</w:t>
            </w:r>
            <w:r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Электрозаводская, д. 15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Приемная: (34147) 9</w:t>
            </w: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  <w:t xml:space="preserve">77-00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АО «ЧМЗ»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директор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Чинейкин Сергей Владимирович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427622</w:t>
            </w:r>
            <w:r>
              <w:rPr>
                <w:sz w:val="26"/>
                <w:szCs w:val="26"/>
              </w:rPr>
              <w:t xml:space="preserve">, г. Глазов, ул. Белова, д. 7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Приемная: (34141) 3-60-70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6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АО «Воткинский завод»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директор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Чурбанов Игорь Юрьевич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427430, г. Воткинск, ул. Кирова, д. 2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Приемная: </w:t>
            </w:r>
            <w:r>
              <w:rPr>
                <w:sz w:val="26"/>
                <w:szCs w:val="26"/>
              </w:rPr>
              <w:t xml:space="preserve">(</w:t>
            </w:r>
            <w:r>
              <w:rPr>
                <w:sz w:val="26"/>
                <w:szCs w:val="26"/>
              </w:rPr>
              <w:t xml:space="preserve">341</w:t>
            </w:r>
            <w:r>
              <w:rPr>
                <w:sz w:val="26"/>
                <w:szCs w:val="26"/>
              </w:rPr>
              <w:t xml:space="preserve">45) 6</w:t>
            </w: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  <w:t xml:space="preserve">52-01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АО «Редуктор»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директор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Молчанов Сергей Михайлович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426008</w:t>
            </w:r>
            <w:r>
              <w:rPr>
                <w:sz w:val="26"/>
                <w:szCs w:val="26"/>
              </w:rPr>
              <w:t xml:space="preserve">, г. Ижевск, ул. Кирова, д.</w:t>
            </w:r>
            <w:r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17</w:t>
            </w: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Приемная: (3412) </w:t>
            </w:r>
            <w:r>
              <w:rPr>
                <w:sz w:val="26"/>
                <w:szCs w:val="26"/>
              </w:rPr>
              <w:t xml:space="preserve">90-80-30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«Удмуртспиртпром»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директор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Сорокин Николай Борисович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426035</w:t>
            </w:r>
            <w:r>
              <w:rPr>
                <w:sz w:val="26"/>
                <w:szCs w:val="26"/>
              </w:rPr>
              <w:t xml:space="preserve">, г. </w:t>
            </w:r>
            <w:r>
              <w:rPr>
                <w:sz w:val="26"/>
                <w:szCs w:val="26"/>
              </w:rPr>
              <w:t xml:space="preserve">Ижевск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  <w:t xml:space="preserve"> ул. им.</w:t>
            </w:r>
            <w:r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Репина, д. 30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Приемная: (34141) 5-33-32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АО «Сарапульский радиозавод»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директор Алексеев Марат Александрович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427970</w:t>
            </w:r>
            <w:r>
              <w:rPr>
                <w:sz w:val="26"/>
                <w:szCs w:val="26"/>
              </w:rPr>
              <w:t xml:space="preserve">, г. Сарапул, ул. Гоголя, д.</w:t>
            </w:r>
            <w:r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40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Приемная: (341</w:t>
            </w:r>
            <w:r>
              <w:rPr>
                <w:sz w:val="26"/>
                <w:szCs w:val="26"/>
              </w:rPr>
              <w:t xml:space="preserve">47) </w:t>
            </w:r>
            <w:r>
              <w:rPr>
                <w:sz w:val="26"/>
                <w:szCs w:val="26"/>
              </w:rPr>
              <w:t xml:space="preserve">3-26-50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ФГБОУ ВО «ИжГТУ» им.</w:t>
            </w:r>
            <w:r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М.Т. Калашникова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ИО Ректора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Губерт Александр Викторович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426069, г. Ижевск, ул. Студенческая, д. 7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Приемная: (3412) </w:t>
            </w:r>
            <w:r>
              <w:rPr>
                <w:sz w:val="26"/>
                <w:szCs w:val="26"/>
              </w:rPr>
              <w:t xml:space="preserve">77-20-22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УдмФИЦ УрО РАН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1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Альес Михаил Юрьевич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pct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426067, г. Ижевск, ул. Татьяны Барамзиной, д. 34</w:t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Приемная: (3412) </w:t>
            </w:r>
            <w:r>
              <w:rPr>
                <w:sz w:val="26"/>
                <w:szCs w:val="26"/>
              </w:rPr>
              <w:t xml:space="preserve">50-82-00</w:t>
            </w:r>
            <w:r>
              <w:rPr>
                <w:sz w:val="26"/>
                <w:szCs w:val="26"/>
              </w:rPr>
            </w:r>
          </w:p>
        </w:tc>
      </w:tr>
    </w:tbl>
    <w:sectPr>
      <w:footnotePr>
        <w:pos w:val="beneathText"/>
      </w:footnotePr>
      <w:endnotePr/>
      <w:type w:val="nextPage"/>
      <w:pgSz w:w="12240" w:h="15840" w:orient="portrait"/>
      <w:pgMar w:top="284" w:right="680" w:bottom="510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lang w:val="ru-RU" w:eastAsia="ar-SA" w:bidi="ar-SA"/>
    </w:rPr>
  </w:style>
  <w:style w:type="paragraph" w:styleId="619">
    <w:name w:val="Заголовок 1"/>
    <w:basedOn w:val="618"/>
    <w:next w:val="618"/>
    <w:link w:val="618"/>
    <w:qFormat/>
    <w:pPr>
      <w:numPr>
        <w:ilvl w:val="0"/>
        <w:numId w:val="1"/>
      </w:numPr>
      <w:ind w:left="0" w:right="0" w:firstLine="0"/>
      <w:keepNext/>
      <w:outlineLvl w:val="0"/>
    </w:pPr>
    <w:rPr>
      <w:b/>
      <w:sz w:val="28"/>
    </w:rPr>
  </w:style>
  <w:style w:type="paragraph" w:styleId="620">
    <w:name w:val="Заголовок 2"/>
    <w:basedOn w:val="618"/>
    <w:next w:val="618"/>
    <w:link w:val="618"/>
    <w:qFormat/>
    <w:pPr>
      <w:numPr>
        <w:ilvl w:val="1"/>
        <w:numId w:val="1"/>
      </w:numPr>
      <w:ind w:left="0" w:right="0" w:firstLine="0"/>
      <w:keepNext/>
      <w:outlineLvl w:val="1"/>
    </w:pPr>
    <w:rPr>
      <w:sz w:val="24"/>
    </w:rPr>
  </w:style>
  <w:style w:type="paragraph" w:styleId="621">
    <w:name w:val="Заголовок 3"/>
    <w:basedOn w:val="618"/>
    <w:next w:val="618"/>
    <w:link w:val="618"/>
    <w:qFormat/>
    <w:pPr>
      <w:numPr>
        <w:ilvl w:val="2"/>
        <w:numId w:val="1"/>
      </w:numPr>
      <w:ind w:left="0" w:right="0" w:firstLine="0"/>
      <w:keepNext/>
      <w:outlineLvl w:val="2"/>
    </w:pPr>
    <w:rPr>
      <w:sz w:val="28"/>
    </w:rPr>
  </w:style>
  <w:style w:type="paragraph" w:styleId="622">
    <w:name w:val="Заголовок 4"/>
    <w:basedOn w:val="618"/>
    <w:next w:val="618"/>
    <w:link w:val="618"/>
    <w:qFormat/>
    <w:pPr>
      <w:numPr>
        <w:ilvl w:val="3"/>
        <w:numId w:val="1"/>
      </w:numPr>
      <w:ind w:left="0" w:right="0" w:firstLine="0"/>
      <w:keepNext/>
      <w:outlineLvl w:val="3"/>
    </w:pPr>
    <w:rPr>
      <w:b/>
      <w:sz w:val="22"/>
    </w:rPr>
  </w:style>
  <w:style w:type="character" w:styleId="623">
    <w:name w:val="Основной шрифт абзаца"/>
    <w:next w:val="623"/>
    <w:link w:val="618"/>
    <w:semiHidden/>
  </w:style>
  <w:style w:type="table" w:styleId="624">
    <w:name w:val="Обычная таблица"/>
    <w:next w:val="624"/>
    <w:link w:val="618"/>
    <w:uiPriority w:val="99"/>
    <w:semiHidden/>
    <w:unhideWhenUsed/>
    <w:tblPr/>
  </w:style>
  <w:style w:type="numbering" w:styleId="625">
    <w:name w:val="Нет списка"/>
    <w:next w:val="625"/>
    <w:link w:val="618"/>
    <w:uiPriority w:val="99"/>
    <w:semiHidden/>
    <w:unhideWhenUsed/>
  </w:style>
  <w:style w:type="character" w:styleId="626">
    <w:name w:val="Absatz-Standardschriftart"/>
    <w:next w:val="626"/>
    <w:link w:val="618"/>
  </w:style>
  <w:style w:type="character" w:styleId="627">
    <w:name w:val="WW-Absatz-Standardschriftart"/>
    <w:next w:val="627"/>
    <w:link w:val="618"/>
  </w:style>
  <w:style w:type="character" w:styleId="628">
    <w:name w:val="WW-Absatz-Standardschriftart1"/>
    <w:next w:val="628"/>
    <w:link w:val="618"/>
  </w:style>
  <w:style w:type="character" w:styleId="629">
    <w:name w:val="WW-Absatz-Standardschriftart11"/>
    <w:next w:val="629"/>
    <w:link w:val="618"/>
  </w:style>
  <w:style w:type="character" w:styleId="630">
    <w:name w:val="WW-Absatz-Standardschriftart111"/>
    <w:next w:val="630"/>
    <w:link w:val="618"/>
  </w:style>
  <w:style w:type="character" w:styleId="631">
    <w:name w:val="WW-Absatz-Standardschriftart1111"/>
    <w:next w:val="631"/>
    <w:link w:val="618"/>
  </w:style>
  <w:style w:type="character" w:styleId="632">
    <w:name w:val="WW-Absatz-Standardschriftart11111"/>
    <w:next w:val="632"/>
    <w:link w:val="618"/>
  </w:style>
  <w:style w:type="character" w:styleId="633">
    <w:name w:val="WW-Absatz-Standardschriftart111111"/>
    <w:next w:val="633"/>
    <w:link w:val="618"/>
  </w:style>
  <w:style w:type="character" w:styleId="634">
    <w:name w:val="WW-Absatz-Standardschriftart1111111"/>
    <w:next w:val="634"/>
    <w:link w:val="618"/>
  </w:style>
  <w:style w:type="character" w:styleId="635">
    <w:name w:val="WW-Absatz-Standardschriftart11111111"/>
    <w:next w:val="635"/>
    <w:link w:val="618"/>
  </w:style>
  <w:style w:type="character" w:styleId="636">
    <w:name w:val="WW-Absatz-Standardschriftart111111111"/>
    <w:next w:val="636"/>
    <w:link w:val="618"/>
  </w:style>
  <w:style w:type="character" w:styleId="637">
    <w:name w:val="WW-Absatz-Standardschriftart1111111111"/>
    <w:next w:val="637"/>
    <w:link w:val="618"/>
  </w:style>
  <w:style w:type="character" w:styleId="638">
    <w:name w:val="WW-Absatz-Standardschriftart11111111111"/>
    <w:next w:val="638"/>
    <w:link w:val="618"/>
  </w:style>
  <w:style w:type="character" w:styleId="639">
    <w:name w:val="WW-Absatz-Standardschriftart111111111111"/>
    <w:next w:val="639"/>
    <w:link w:val="618"/>
  </w:style>
  <w:style w:type="character" w:styleId="640">
    <w:name w:val="WW-Absatz-Standardschriftart1111111111111"/>
    <w:next w:val="640"/>
    <w:link w:val="618"/>
  </w:style>
  <w:style w:type="character" w:styleId="641">
    <w:name w:val="WW-Absatz-Standardschriftart11111111111111"/>
    <w:next w:val="641"/>
    <w:link w:val="618"/>
  </w:style>
  <w:style w:type="character" w:styleId="642">
    <w:name w:val="WW-Absatz-Standardschriftart111111111111111"/>
    <w:next w:val="642"/>
    <w:link w:val="618"/>
  </w:style>
  <w:style w:type="character" w:styleId="643">
    <w:name w:val="WW-Absatz-Standardschriftart1111111111111111"/>
    <w:next w:val="643"/>
    <w:link w:val="618"/>
  </w:style>
  <w:style w:type="character" w:styleId="644">
    <w:name w:val="WW-Absatz-Standardschriftart11111111111111111"/>
    <w:next w:val="644"/>
    <w:link w:val="618"/>
  </w:style>
  <w:style w:type="character" w:styleId="645">
    <w:name w:val="WW-Absatz-Standardschriftart111111111111111111"/>
    <w:next w:val="645"/>
    <w:link w:val="618"/>
  </w:style>
  <w:style w:type="character" w:styleId="646">
    <w:name w:val="WW-Absatz-Standardschriftart1111111111111111111"/>
    <w:next w:val="646"/>
    <w:link w:val="618"/>
  </w:style>
  <w:style w:type="character" w:styleId="647">
    <w:name w:val="WW-Absatz-Standardschriftart11111111111111111111"/>
    <w:next w:val="647"/>
    <w:link w:val="618"/>
  </w:style>
  <w:style w:type="character" w:styleId="648">
    <w:name w:val="WW-Absatz-Standardschriftart111111111111111111111"/>
    <w:next w:val="648"/>
    <w:link w:val="618"/>
  </w:style>
  <w:style w:type="character" w:styleId="649">
    <w:name w:val="WW-Absatz-Standardschriftart1111111111111111111111"/>
    <w:next w:val="649"/>
    <w:link w:val="618"/>
  </w:style>
  <w:style w:type="character" w:styleId="650">
    <w:name w:val="Основной шрифт абзаца1"/>
    <w:next w:val="650"/>
    <w:link w:val="618"/>
  </w:style>
  <w:style w:type="character" w:styleId="651">
    <w:name w:val="Гиперссылка"/>
    <w:next w:val="651"/>
    <w:link w:val="618"/>
    <w:semiHidden/>
    <w:rPr>
      <w:color w:val="0000ff"/>
      <w:u w:val="single"/>
    </w:rPr>
  </w:style>
  <w:style w:type="paragraph" w:styleId="652">
    <w:name w:val="Заголовок"/>
    <w:basedOn w:val="618"/>
    <w:next w:val="653"/>
    <w:link w:val="618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653">
    <w:name w:val="Основной текст"/>
    <w:basedOn w:val="618"/>
    <w:next w:val="653"/>
    <w:link w:val="618"/>
    <w:semiHidden/>
    <w:rPr>
      <w:sz w:val="24"/>
    </w:rPr>
  </w:style>
  <w:style w:type="paragraph" w:styleId="654">
    <w:name w:val="Список"/>
    <w:basedOn w:val="653"/>
    <w:next w:val="654"/>
    <w:link w:val="618"/>
    <w:semiHidden/>
    <w:rPr>
      <w:rFonts w:ascii="Arial" w:hAnsi="Arial" w:cs="Tahoma"/>
    </w:rPr>
  </w:style>
  <w:style w:type="paragraph" w:styleId="655">
    <w:name w:val="Название1"/>
    <w:basedOn w:val="618"/>
    <w:next w:val="655"/>
    <w:link w:val="618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656">
    <w:name w:val="Указатель1"/>
    <w:basedOn w:val="618"/>
    <w:next w:val="656"/>
    <w:link w:val="618"/>
    <w:pPr>
      <w:suppressLineNumbers/>
    </w:pPr>
    <w:rPr>
      <w:rFonts w:ascii="Arial" w:hAnsi="Arial" w:cs="Tahoma"/>
    </w:rPr>
  </w:style>
  <w:style w:type="paragraph" w:styleId="657">
    <w:name w:val="Текст выноски"/>
    <w:basedOn w:val="618"/>
    <w:next w:val="657"/>
    <w:link w:val="618"/>
    <w:rPr>
      <w:rFonts w:ascii="Tahoma" w:hAnsi="Tahoma" w:cs="Tahoma"/>
      <w:sz w:val="16"/>
      <w:szCs w:val="16"/>
    </w:rPr>
  </w:style>
  <w:style w:type="paragraph" w:styleId="658">
    <w:name w:val="Содержимое таблицы"/>
    <w:basedOn w:val="618"/>
    <w:next w:val="658"/>
    <w:link w:val="618"/>
    <w:pPr>
      <w:suppressLineNumbers/>
    </w:pPr>
  </w:style>
  <w:style w:type="paragraph" w:styleId="659">
    <w:name w:val="Заголовок таблицы"/>
    <w:basedOn w:val="658"/>
    <w:next w:val="659"/>
    <w:link w:val="618"/>
    <w:pPr>
      <w:jc w:val="center"/>
      <w:suppressLineNumbers/>
    </w:pPr>
    <w:rPr>
      <w:b/>
      <w:bCs/>
    </w:rPr>
  </w:style>
  <w:style w:type="table" w:styleId="660">
    <w:name w:val="Сетка таблицы"/>
    <w:basedOn w:val="624"/>
    <w:next w:val="660"/>
    <w:link w:val="618"/>
    <w:uiPriority w:val="59"/>
    <w:tblPr/>
  </w:style>
  <w:style w:type="character" w:styleId="661">
    <w:name w:val="phone"/>
    <w:next w:val="661"/>
    <w:link w:val="618"/>
  </w:style>
  <w:style w:type="character" w:styleId="1485" w:default="1">
    <w:name w:val="Default Paragraph Font"/>
    <w:uiPriority w:val="1"/>
    <w:semiHidden/>
    <w:unhideWhenUsed/>
  </w:style>
  <w:style w:type="numbering" w:styleId="1486" w:default="1">
    <w:name w:val="No List"/>
    <w:uiPriority w:val="99"/>
    <w:semiHidden/>
    <w:unhideWhenUsed/>
  </w:style>
  <w:style w:type="table" w:styleId="14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86B34B79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Промышленно-экономическая Ассоциация Удмуртии «Развитие»</dc:title>
  <dc:creator>Я</dc:creator>
  <cp:revision>13</cp:revision>
  <dcterms:created xsi:type="dcterms:W3CDTF">2021-10-18T07:48:00Z</dcterms:created>
  <dcterms:modified xsi:type="dcterms:W3CDTF">2025-04-03T07:54:49Z</dcterms:modified>
  <cp:version>983040</cp:version>
</cp:coreProperties>
</file>